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EE9" w:rsidRPr="00326D66" w:rsidRDefault="00E958E1" w:rsidP="003835A6">
      <w:pPr>
        <w:jc w:val="center"/>
        <w:rPr>
          <w:rFonts w:ascii="標楷體" w:eastAsia="標楷體" w:hAnsi="標楷體"/>
          <w:b/>
          <w:sz w:val="40"/>
          <w:szCs w:val="40"/>
        </w:rPr>
      </w:pPr>
      <w:r>
        <w:rPr>
          <w:rFonts w:ascii="標楷體" w:eastAsia="標楷體" w:hAnsi="標楷體" w:hint="eastAsia"/>
          <w:b/>
          <w:sz w:val="40"/>
          <w:szCs w:val="40"/>
        </w:rPr>
        <w:t>鳳鳴國小</w:t>
      </w:r>
      <w:bookmarkStart w:id="0" w:name="_GoBack"/>
      <w:bookmarkEnd w:id="0"/>
      <w:r w:rsidR="00B80C7E" w:rsidRPr="00326D66">
        <w:rPr>
          <w:rFonts w:ascii="標楷體" w:eastAsia="標楷體" w:hAnsi="標楷體"/>
          <w:b/>
          <w:sz w:val="40"/>
          <w:szCs w:val="40"/>
        </w:rPr>
        <w:t>資通安全維護計畫實施情形</w:t>
      </w:r>
    </w:p>
    <w:p w:rsidR="00326D66" w:rsidRPr="00326D66" w:rsidRDefault="00326D66" w:rsidP="00326D66">
      <w:pPr>
        <w:ind w:firstLine="560"/>
        <w:rPr>
          <w:rFonts w:ascii="標楷體" w:eastAsia="標楷體" w:hAnsi="標楷體"/>
        </w:rPr>
      </w:pPr>
      <w:r w:rsidRPr="00326D66">
        <w:rPr>
          <w:rFonts w:ascii="標楷體" w:eastAsia="標楷體" w:hAnsi="標楷體" w:hint="eastAsia"/>
        </w:rPr>
        <w:t>依據教育部臺教資(四)字第1080063464號函文，本校為公立高級中等以下學校，且配合資訊資源向上集中計畫，資訊系統均由上級或監督機關兼辦或代管，其資通安全責任等級為 D 級第一類。</w:t>
      </w:r>
      <w:r w:rsidRPr="00326D66">
        <w:rPr>
          <w:rFonts w:ascii="標楷體" w:eastAsia="標楷體" w:hAnsi="標楷體"/>
        </w:rPr>
        <w:t>依資通安全管理法第12條之規定，提出本（</w:t>
      </w:r>
      <w:r w:rsidR="006C41CB">
        <w:rPr>
          <w:rFonts w:ascii="標楷體" w:eastAsia="標楷體" w:hAnsi="標楷體"/>
        </w:rPr>
        <w:t>10</w:t>
      </w:r>
      <w:r w:rsidR="006C41CB">
        <w:rPr>
          <w:rFonts w:ascii="標楷體" w:eastAsia="標楷體" w:hAnsi="標楷體" w:hint="eastAsia"/>
        </w:rPr>
        <w:t>8</w:t>
      </w:r>
      <w:r w:rsidRPr="00326D66">
        <w:rPr>
          <w:rFonts w:ascii="標楷體" w:eastAsia="標楷體" w:hAnsi="標楷體"/>
        </w:rPr>
        <w:t>）年度資通安全維護計畫實施情形、執行成果及相關說明如下表所示：</w:t>
      </w:r>
    </w:p>
    <w:tbl>
      <w:tblPr>
        <w:tblStyle w:val="1"/>
        <w:tblW w:w="9851" w:type="dxa"/>
        <w:tblInd w:w="-176" w:type="dxa"/>
        <w:tblLook w:val="04A0" w:firstRow="1" w:lastRow="0" w:firstColumn="1" w:lastColumn="0" w:noHBand="0" w:noVBand="1"/>
      </w:tblPr>
      <w:tblGrid>
        <w:gridCol w:w="2411"/>
        <w:gridCol w:w="3339"/>
        <w:gridCol w:w="4101"/>
      </w:tblGrid>
      <w:tr w:rsidR="00326D66" w:rsidRPr="00326D66" w:rsidTr="00FE70B1">
        <w:tc>
          <w:tcPr>
            <w:tcW w:w="2411" w:type="dxa"/>
          </w:tcPr>
          <w:p w:rsidR="00326D66" w:rsidRPr="00326D66" w:rsidRDefault="00326D66" w:rsidP="00FE70B1">
            <w:pPr>
              <w:jc w:val="center"/>
              <w:rPr>
                <w:rFonts w:ascii="標楷體" w:eastAsia="標楷體" w:hAnsi="標楷體"/>
                <w:szCs w:val="24"/>
              </w:rPr>
            </w:pPr>
            <w:r w:rsidRPr="00326D66">
              <w:rPr>
                <w:rFonts w:ascii="標楷體" w:eastAsia="標楷體" w:hAnsi="標楷體"/>
                <w:szCs w:val="24"/>
              </w:rPr>
              <w:t>實施項目</w:t>
            </w:r>
          </w:p>
        </w:tc>
        <w:tc>
          <w:tcPr>
            <w:tcW w:w="3339" w:type="dxa"/>
          </w:tcPr>
          <w:p w:rsidR="00326D66" w:rsidRPr="00326D66" w:rsidRDefault="00326D66" w:rsidP="00FE70B1">
            <w:pPr>
              <w:jc w:val="center"/>
              <w:rPr>
                <w:rFonts w:ascii="標楷體" w:eastAsia="標楷體" w:hAnsi="標楷體"/>
                <w:szCs w:val="24"/>
              </w:rPr>
            </w:pPr>
            <w:r w:rsidRPr="00326D66">
              <w:rPr>
                <w:rFonts w:ascii="標楷體" w:eastAsia="標楷體" w:hAnsi="標楷體"/>
                <w:szCs w:val="24"/>
              </w:rPr>
              <w:t>實施內容</w:t>
            </w:r>
          </w:p>
        </w:tc>
        <w:tc>
          <w:tcPr>
            <w:tcW w:w="4101" w:type="dxa"/>
          </w:tcPr>
          <w:p w:rsidR="00326D66" w:rsidRPr="00326D66" w:rsidRDefault="00326D66" w:rsidP="00FE70B1">
            <w:pPr>
              <w:jc w:val="center"/>
              <w:rPr>
                <w:rFonts w:ascii="標楷體" w:eastAsia="標楷體" w:hAnsi="標楷體"/>
                <w:szCs w:val="24"/>
              </w:rPr>
            </w:pPr>
            <w:r w:rsidRPr="00326D66">
              <w:rPr>
                <w:rFonts w:ascii="標楷體" w:eastAsia="標楷體" w:hAnsi="標楷體"/>
                <w:szCs w:val="24"/>
              </w:rPr>
              <w:t>實施情形說明</w:t>
            </w:r>
          </w:p>
          <w:p w:rsidR="00326D66" w:rsidRPr="00326D66" w:rsidRDefault="00326D66" w:rsidP="00326D66">
            <w:pPr>
              <w:jc w:val="center"/>
              <w:rPr>
                <w:rFonts w:ascii="標楷體" w:eastAsia="標楷體" w:hAnsi="標楷體"/>
                <w:szCs w:val="24"/>
              </w:rPr>
            </w:pPr>
            <w:r w:rsidRPr="00326D66">
              <w:rPr>
                <w:rFonts w:ascii="標楷體" w:eastAsia="標楷體" w:hAnsi="標楷體"/>
                <w:color w:val="A6A6A6" w:themeColor="background1" w:themeShade="A6"/>
                <w:szCs w:val="24"/>
              </w:rPr>
              <w:t>（下列內容為範例</w:t>
            </w:r>
            <w:r w:rsidRPr="00326D66">
              <w:rPr>
                <w:rFonts w:ascii="標楷體" w:eastAsia="標楷體" w:hAnsi="標楷體" w:hint="eastAsia"/>
                <w:color w:val="A6A6A6" w:themeColor="background1" w:themeShade="A6"/>
                <w:szCs w:val="24"/>
              </w:rPr>
              <w:t>，請</w:t>
            </w:r>
            <w:r>
              <w:rPr>
                <w:rFonts w:ascii="標楷體" w:eastAsia="標楷體" w:hAnsi="標楷體" w:hint="eastAsia"/>
                <w:color w:val="A6A6A6" w:themeColor="background1" w:themeShade="A6"/>
                <w:szCs w:val="24"/>
              </w:rPr>
              <w:t>各校</w:t>
            </w:r>
            <w:r w:rsidRPr="00326D66">
              <w:rPr>
                <w:rFonts w:ascii="標楷體" w:eastAsia="標楷體" w:hAnsi="標楷體" w:hint="eastAsia"/>
                <w:color w:val="A6A6A6" w:themeColor="background1" w:themeShade="A6"/>
                <w:szCs w:val="24"/>
              </w:rPr>
              <w:t>依自身情形填寫對應的說明，並提供證明，如計畫、程序、記錄或相關公文等</w:t>
            </w:r>
            <w:r w:rsidRPr="00326D66">
              <w:rPr>
                <w:rFonts w:ascii="標楷體" w:eastAsia="標楷體" w:hAnsi="標楷體"/>
                <w:color w:val="A6A6A6" w:themeColor="background1" w:themeShade="A6"/>
                <w:szCs w:val="24"/>
              </w:rPr>
              <w:t>）</w:t>
            </w:r>
          </w:p>
        </w:tc>
      </w:tr>
      <w:tr w:rsidR="00D55B0D" w:rsidRPr="00326D66" w:rsidTr="00FE70B1">
        <w:tc>
          <w:tcPr>
            <w:tcW w:w="2411" w:type="dxa"/>
            <w:vMerge w:val="restart"/>
          </w:tcPr>
          <w:p w:rsidR="00D55B0D" w:rsidRPr="00326D66" w:rsidRDefault="00D55B0D" w:rsidP="00326D66">
            <w:pPr>
              <w:numPr>
                <w:ilvl w:val="0"/>
                <w:numId w:val="22"/>
              </w:numPr>
              <w:rPr>
                <w:rFonts w:ascii="標楷體" w:eastAsia="標楷體" w:hAnsi="標楷體"/>
                <w:szCs w:val="24"/>
              </w:rPr>
            </w:pPr>
            <w:r w:rsidRPr="00326D66">
              <w:rPr>
                <w:rFonts w:ascii="標楷體" w:eastAsia="標楷體" w:hAnsi="標楷體"/>
                <w:szCs w:val="24"/>
              </w:rPr>
              <w:t>核心業務及其重要性</w:t>
            </w:r>
          </w:p>
        </w:tc>
        <w:tc>
          <w:tcPr>
            <w:tcW w:w="3339" w:type="dxa"/>
          </w:tcPr>
          <w:p w:rsidR="00D55B0D" w:rsidRPr="00326D66" w:rsidRDefault="00D55B0D" w:rsidP="00326D66">
            <w:pPr>
              <w:numPr>
                <w:ilvl w:val="0"/>
                <w:numId w:val="12"/>
              </w:numPr>
              <w:rPr>
                <w:rFonts w:ascii="標楷體" w:eastAsia="標楷體" w:hAnsi="標楷體"/>
                <w:szCs w:val="24"/>
              </w:rPr>
            </w:pPr>
            <w:r w:rsidRPr="00326D66">
              <w:rPr>
                <w:rFonts w:ascii="標楷體" w:eastAsia="標楷體" w:hAnsi="標楷體"/>
                <w:szCs w:val="24"/>
              </w:rPr>
              <w:t>核心業務</w:t>
            </w:r>
            <w:r w:rsidRPr="00326D66">
              <w:rPr>
                <w:rFonts w:ascii="標楷體" w:eastAsia="標楷體" w:hAnsi="標楷體" w:hint="eastAsia"/>
                <w:szCs w:val="24"/>
              </w:rPr>
              <w:t>及重要性</w:t>
            </w:r>
            <w:r w:rsidRPr="00326D66">
              <w:rPr>
                <w:rFonts w:ascii="標楷體" w:eastAsia="標楷體" w:hAnsi="標楷體"/>
                <w:szCs w:val="24"/>
              </w:rPr>
              <w:t>盤點</w:t>
            </w:r>
          </w:p>
        </w:tc>
        <w:tc>
          <w:tcPr>
            <w:tcW w:w="4101" w:type="dxa"/>
          </w:tcPr>
          <w:p w:rsidR="00D55B0D" w:rsidRPr="00326D66" w:rsidRDefault="00D55B0D"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核心業務及重要性詳參資通安全維護計畫</w:t>
            </w:r>
            <w:r w:rsidRPr="00326D66">
              <w:rPr>
                <w:rFonts w:ascii="標楷體" w:eastAsia="標楷體" w:hAnsi="標楷體"/>
                <w:szCs w:val="24"/>
              </w:rPr>
              <w:t>（</w:t>
            </w:r>
            <w:r w:rsidRPr="00326D66">
              <w:rPr>
                <w:rFonts w:ascii="標楷體" w:eastAsia="標楷體" w:hAnsi="標楷體" w:hint="eastAsia"/>
                <w:szCs w:val="24"/>
              </w:rPr>
              <w:t>詳附件</w:t>
            </w:r>
            <w:r w:rsidRPr="00326D66">
              <w:rPr>
                <w:rFonts w:ascii="標楷體" w:eastAsia="標楷體" w:hAnsi="標楷體"/>
                <w:szCs w:val="24"/>
              </w:rPr>
              <w:t>）</w:t>
            </w:r>
            <w:r w:rsidRPr="00326D66">
              <w:rPr>
                <w:rFonts w:ascii="標楷體" w:eastAsia="標楷體" w:hAnsi="標楷體" w:hint="eastAsia"/>
                <w:szCs w:val="24"/>
              </w:rPr>
              <w:t>。</w:t>
            </w:r>
          </w:p>
        </w:tc>
      </w:tr>
      <w:tr w:rsidR="00D55B0D" w:rsidRPr="00326D66" w:rsidTr="00FE70B1">
        <w:tc>
          <w:tcPr>
            <w:tcW w:w="2411" w:type="dxa"/>
            <w:vMerge/>
          </w:tcPr>
          <w:p w:rsidR="00D55B0D" w:rsidRPr="00326D66" w:rsidRDefault="00D55B0D" w:rsidP="00D55B0D">
            <w:pPr>
              <w:ind w:left="480"/>
              <w:rPr>
                <w:rFonts w:ascii="標楷體" w:eastAsia="標楷體" w:hAnsi="標楷體"/>
                <w:szCs w:val="24"/>
              </w:rPr>
            </w:pPr>
          </w:p>
        </w:tc>
        <w:tc>
          <w:tcPr>
            <w:tcW w:w="3339" w:type="dxa"/>
          </w:tcPr>
          <w:p w:rsidR="00D55B0D" w:rsidRPr="00326D66" w:rsidRDefault="00D55B0D" w:rsidP="00326D66">
            <w:pPr>
              <w:numPr>
                <w:ilvl w:val="0"/>
                <w:numId w:val="12"/>
              </w:numPr>
              <w:rPr>
                <w:rFonts w:ascii="標楷體" w:eastAsia="標楷體" w:hAnsi="標楷體"/>
                <w:szCs w:val="24"/>
              </w:rPr>
            </w:pPr>
            <w:r>
              <w:rPr>
                <w:rFonts w:ascii="標楷體" w:eastAsia="標楷體" w:hAnsi="標楷體" w:hint="eastAsia"/>
                <w:szCs w:val="24"/>
              </w:rPr>
              <w:t>非核心業務及說明</w:t>
            </w:r>
          </w:p>
        </w:tc>
        <w:tc>
          <w:tcPr>
            <w:tcW w:w="4101" w:type="dxa"/>
          </w:tcPr>
          <w:p w:rsidR="00D55B0D" w:rsidRDefault="00D55B0D" w:rsidP="00FE70B1">
            <w:pPr>
              <w:rPr>
                <w:rFonts w:ascii="標楷體" w:eastAsia="標楷體" w:hAnsi="標楷體"/>
                <w:szCs w:val="24"/>
              </w:rPr>
            </w:pPr>
            <w:r>
              <w:rPr>
                <w:rFonts w:ascii="標楷體" w:eastAsia="標楷體" w:hAnsi="標楷體" w:hint="eastAsia"/>
                <w:szCs w:val="24"/>
              </w:rPr>
              <w:t>本校非</w:t>
            </w:r>
            <w:r w:rsidRPr="00326D66">
              <w:rPr>
                <w:rFonts w:ascii="標楷體" w:eastAsia="標楷體" w:hAnsi="標楷體" w:hint="eastAsia"/>
                <w:szCs w:val="24"/>
              </w:rPr>
              <w:t>核心業務及</w:t>
            </w:r>
            <w:r>
              <w:rPr>
                <w:rFonts w:ascii="標楷體" w:eastAsia="標楷體" w:hAnsi="標楷體" w:hint="eastAsia"/>
                <w:szCs w:val="24"/>
              </w:rPr>
              <w:t>說明</w:t>
            </w:r>
            <w:r w:rsidRPr="00326D66">
              <w:rPr>
                <w:rFonts w:ascii="標楷體" w:eastAsia="標楷體" w:hAnsi="標楷體" w:hint="eastAsia"/>
                <w:szCs w:val="24"/>
              </w:rPr>
              <w:t>詳參資通安全維護計畫</w:t>
            </w:r>
            <w:r w:rsidRPr="00326D66">
              <w:rPr>
                <w:rFonts w:ascii="標楷體" w:eastAsia="標楷體" w:hAnsi="標楷體"/>
                <w:szCs w:val="24"/>
              </w:rPr>
              <w:t>（</w:t>
            </w:r>
            <w:r w:rsidRPr="00326D66">
              <w:rPr>
                <w:rFonts w:ascii="標楷體" w:eastAsia="標楷體" w:hAnsi="標楷體" w:hint="eastAsia"/>
                <w:szCs w:val="24"/>
              </w:rPr>
              <w:t>詳附件</w:t>
            </w:r>
            <w:r w:rsidRPr="00326D66">
              <w:rPr>
                <w:rFonts w:ascii="標楷體" w:eastAsia="標楷體" w:hAnsi="標楷體"/>
                <w:szCs w:val="24"/>
              </w:rPr>
              <w:t>）</w:t>
            </w:r>
            <w:r w:rsidRPr="00326D66">
              <w:rPr>
                <w:rFonts w:ascii="標楷體" w:eastAsia="標楷體" w:hAnsi="標楷體" w:hint="eastAsia"/>
                <w:szCs w:val="24"/>
              </w:rPr>
              <w:t>。</w:t>
            </w:r>
          </w:p>
        </w:tc>
      </w:tr>
      <w:tr w:rsidR="00326D66" w:rsidRPr="00326D66" w:rsidTr="00FE70B1">
        <w:tc>
          <w:tcPr>
            <w:tcW w:w="2411" w:type="dxa"/>
            <w:vMerge w:val="restart"/>
          </w:tcPr>
          <w:p w:rsidR="00326D66" w:rsidRPr="00326D66" w:rsidRDefault="00326D66" w:rsidP="00326D66">
            <w:pPr>
              <w:numPr>
                <w:ilvl w:val="0"/>
                <w:numId w:val="22"/>
              </w:numPr>
              <w:rPr>
                <w:rFonts w:ascii="標楷體" w:eastAsia="標楷體" w:hAnsi="標楷體"/>
                <w:szCs w:val="24"/>
              </w:rPr>
            </w:pPr>
            <w:r w:rsidRPr="00326D66">
              <w:rPr>
                <w:rFonts w:ascii="標楷體" w:eastAsia="標楷體" w:hAnsi="標楷體"/>
                <w:szCs w:val="24"/>
              </w:rPr>
              <w:t>資通安全政策及目標之訂定</w:t>
            </w:r>
          </w:p>
        </w:tc>
        <w:tc>
          <w:tcPr>
            <w:tcW w:w="3339" w:type="dxa"/>
          </w:tcPr>
          <w:p w:rsidR="00326D66" w:rsidRPr="00326D66" w:rsidRDefault="00326D66" w:rsidP="00326D66">
            <w:pPr>
              <w:numPr>
                <w:ilvl w:val="0"/>
                <w:numId w:val="20"/>
              </w:numPr>
              <w:rPr>
                <w:rFonts w:ascii="標楷體" w:eastAsia="標楷體" w:hAnsi="標楷體"/>
                <w:szCs w:val="24"/>
              </w:rPr>
            </w:pPr>
            <w:r w:rsidRPr="00326D66">
              <w:rPr>
                <w:rFonts w:ascii="標楷體" w:eastAsia="標楷體" w:hAnsi="標楷體"/>
                <w:szCs w:val="24"/>
              </w:rPr>
              <w:t>資通安全政策訂定</w:t>
            </w:r>
            <w:r w:rsidRPr="00326D66">
              <w:rPr>
                <w:rFonts w:ascii="標楷體" w:eastAsia="標楷體" w:hAnsi="標楷體" w:hint="eastAsia"/>
                <w:szCs w:val="24"/>
              </w:rPr>
              <w:t>及核定</w:t>
            </w:r>
          </w:p>
        </w:tc>
        <w:tc>
          <w:tcPr>
            <w:tcW w:w="4101" w:type="dxa"/>
          </w:tcPr>
          <w:p w:rsidR="00326D66" w:rsidRPr="00326D66" w:rsidRDefault="00326D66"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已訂定資通安全政策，詳參資通安全維護計畫，並經資安長核定(詳公文附件)。</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szCs w:val="24"/>
              </w:rPr>
            </w:pPr>
          </w:p>
        </w:tc>
        <w:tc>
          <w:tcPr>
            <w:tcW w:w="3339" w:type="dxa"/>
          </w:tcPr>
          <w:p w:rsidR="00326D66" w:rsidRPr="00326D66" w:rsidRDefault="00326D66" w:rsidP="00326D66">
            <w:pPr>
              <w:numPr>
                <w:ilvl w:val="0"/>
                <w:numId w:val="20"/>
              </w:numPr>
              <w:rPr>
                <w:rFonts w:ascii="標楷體" w:eastAsia="標楷體" w:hAnsi="標楷體"/>
                <w:szCs w:val="24"/>
              </w:rPr>
            </w:pPr>
            <w:r w:rsidRPr="00326D66">
              <w:rPr>
                <w:rFonts w:ascii="標楷體" w:eastAsia="標楷體" w:hAnsi="標楷體" w:hint="eastAsia"/>
                <w:szCs w:val="24"/>
              </w:rPr>
              <w:t>資通安全目標之訂定</w:t>
            </w:r>
          </w:p>
        </w:tc>
        <w:tc>
          <w:tcPr>
            <w:tcW w:w="4101" w:type="dxa"/>
          </w:tcPr>
          <w:p w:rsidR="00326D66" w:rsidRPr="00326D66" w:rsidRDefault="00326D66"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已訂定資通安全目標，詳參資通安全維護計畫。</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color w:val="FF0000"/>
                <w:szCs w:val="24"/>
              </w:rPr>
            </w:pPr>
          </w:p>
        </w:tc>
        <w:tc>
          <w:tcPr>
            <w:tcW w:w="3339" w:type="dxa"/>
          </w:tcPr>
          <w:p w:rsidR="00326D66" w:rsidRPr="00326D66" w:rsidRDefault="00326D66" w:rsidP="00326D66">
            <w:pPr>
              <w:numPr>
                <w:ilvl w:val="0"/>
                <w:numId w:val="20"/>
              </w:numPr>
              <w:rPr>
                <w:rFonts w:ascii="標楷體" w:eastAsia="標楷體" w:hAnsi="標楷體"/>
                <w:szCs w:val="24"/>
              </w:rPr>
            </w:pPr>
            <w:r w:rsidRPr="00326D66">
              <w:rPr>
                <w:rFonts w:ascii="標楷體" w:eastAsia="標楷體" w:hAnsi="標楷體"/>
                <w:szCs w:val="24"/>
              </w:rPr>
              <w:t>資通安全政策</w:t>
            </w:r>
            <w:r w:rsidRPr="00326D66">
              <w:rPr>
                <w:rFonts w:ascii="標楷體" w:eastAsia="標楷體" w:hAnsi="標楷體" w:hint="eastAsia"/>
                <w:szCs w:val="24"/>
              </w:rPr>
              <w:t>及</w:t>
            </w:r>
            <w:r w:rsidRPr="00326D66">
              <w:rPr>
                <w:rFonts w:ascii="標楷體" w:eastAsia="標楷體" w:hAnsi="標楷體"/>
                <w:szCs w:val="24"/>
              </w:rPr>
              <w:t>目標宣導</w:t>
            </w:r>
          </w:p>
        </w:tc>
        <w:tc>
          <w:tcPr>
            <w:tcW w:w="4101" w:type="dxa"/>
          </w:tcPr>
          <w:p w:rsidR="00326D66" w:rsidRPr="00326D66" w:rsidRDefault="00326D66" w:rsidP="00FE70B1">
            <w:pPr>
              <w:rPr>
                <w:rFonts w:ascii="標楷體" w:eastAsia="標楷體" w:hAnsi="標楷體"/>
                <w:color w:val="A6A6A6" w:themeColor="background1" w:themeShade="A6"/>
                <w:szCs w:val="24"/>
              </w:rPr>
            </w:pPr>
            <w:r>
              <w:rPr>
                <w:rFonts w:ascii="標楷體" w:eastAsia="標楷體" w:hAnsi="標楷體" w:hint="eastAsia"/>
                <w:szCs w:val="24"/>
              </w:rPr>
              <w:t>本校</w:t>
            </w:r>
            <w:r w:rsidRPr="00326D66">
              <w:rPr>
                <w:rFonts w:ascii="標楷體" w:eastAsia="標楷體" w:hAnsi="標楷體"/>
                <w:szCs w:val="24"/>
              </w:rPr>
              <w:t>為推動資通安全政策，</w:t>
            </w:r>
            <w:r w:rsidRPr="00326D66">
              <w:rPr>
                <w:rFonts w:ascii="標楷體" w:eastAsia="標楷體" w:hAnsi="標楷體" w:hint="eastAsia"/>
                <w:szCs w:val="24"/>
              </w:rPr>
              <w:t>已定期向同仁及利害關係人進行宣逹</w:t>
            </w:r>
            <w:r w:rsidRPr="00326D66">
              <w:rPr>
                <w:rFonts w:ascii="標楷體" w:eastAsia="標楷體" w:hAnsi="標楷體"/>
                <w:szCs w:val="24"/>
              </w:rPr>
              <w:t>。</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color w:val="FF0000"/>
                <w:szCs w:val="24"/>
              </w:rPr>
            </w:pPr>
          </w:p>
        </w:tc>
        <w:tc>
          <w:tcPr>
            <w:tcW w:w="3339" w:type="dxa"/>
          </w:tcPr>
          <w:p w:rsidR="00326D66" w:rsidRPr="00326D66" w:rsidRDefault="00326D66" w:rsidP="00326D66">
            <w:pPr>
              <w:numPr>
                <w:ilvl w:val="0"/>
                <w:numId w:val="20"/>
              </w:numPr>
              <w:rPr>
                <w:rFonts w:ascii="標楷體" w:eastAsia="標楷體" w:hAnsi="標楷體"/>
                <w:szCs w:val="24"/>
              </w:rPr>
            </w:pPr>
            <w:r w:rsidRPr="00326D66">
              <w:rPr>
                <w:rFonts w:ascii="標楷體" w:eastAsia="標楷體" w:hAnsi="標楷體" w:hint="eastAsia"/>
                <w:szCs w:val="24"/>
              </w:rPr>
              <w:t>資通安全政策及目標定期檢視</w:t>
            </w:r>
          </w:p>
        </w:tc>
        <w:tc>
          <w:tcPr>
            <w:tcW w:w="4101" w:type="dxa"/>
          </w:tcPr>
          <w:p w:rsidR="00326D66" w:rsidRPr="00326D66" w:rsidRDefault="00326D66"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已定期召開資通安全管理審查會議中檢討資通安全政策及目標之適切性 (詳會議記錄) 。</w:t>
            </w:r>
          </w:p>
        </w:tc>
      </w:tr>
      <w:tr w:rsidR="00326D66" w:rsidRPr="00326D66" w:rsidTr="00FE70B1">
        <w:tc>
          <w:tcPr>
            <w:tcW w:w="2411" w:type="dxa"/>
            <w:vMerge w:val="restart"/>
          </w:tcPr>
          <w:p w:rsidR="00326D66" w:rsidRPr="00326D66" w:rsidRDefault="00326D66" w:rsidP="00326D66">
            <w:pPr>
              <w:numPr>
                <w:ilvl w:val="0"/>
                <w:numId w:val="22"/>
              </w:numPr>
              <w:rPr>
                <w:rFonts w:ascii="標楷體" w:eastAsia="標楷體" w:hAnsi="標楷體"/>
                <w:szCs w:val="24"/>
              </w:rPr>
            </w:pPr>
            <w:r w:rsidRPr="00326D66">
              <w:rPr>
                <w:rFonts w:ascii="標楷體" w:eastAsia="標楷體" w:hAnsi="標楷體"/>
                <w:szCs w:val="24"/>
              </w:rPr>
              <w:t>設置資通安全推動組織</w:t>
            </w:r>
          </w:p>
        </w:tc>
        <w:tc>
          <w:tcPr>
            <w:tcW w:w="3339" w:type="dxa"/>
          </w:tcPr>
          <w:p w:rsidR="00326D66" w:rsidRPr="00326D66" w:rsidRDefault="00326D66" w:rsidP="00326D66">
            <w:pPr>
              <w:numPr>
                <w:ilvl w:val="0"/>
                <w:numId w:val="17"/>
              </w:numPr>
              <w:rPr>
                <w:rFonts w:ascii="標楷體" w:eastAsia="標楷體" w:hAnsi="標楷體"/>
                <w:szCs w:val="24"/>
              </w:rPr>
            </w:pPr>
            <w:r w:rsidRPr="00326D66">
              <w:rPr>
                <w:rFonts w:ascii="標楷體" w:eastAsia="標楷體" w:hAnsi="標楷體" w:hint="eastAsia"/>
                <w:szCs w:val="24"/>
              </w:rPr>
              <w:t>設定資通安全長</w:t>
            </w:r>
          </w:p>
        </w:tc>
        <w:tc>
          <w:tcPr>
            <w:tcW w:w="4101" w:type="dxa"/>
          </w:tcPr>
          <w:p w:rsidR="00326D66" w:rsidRPr="00326D66" w:rsidRDefault="00326D66"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已指定</w:t>
            </w:r>
            <w:r w:rsidRPr="00326D66">
              <w:rPr>
                <w:rFonts w:ascii="標楷體" w:eastAsia="標楷體" w:hAnsi="標楷體"/>
              </w:rPr>
              <w:t>○○</w:t>
            </w:r>
            <w:r w:rsidRPr="00326D66">
              <w:rPr>
                <w:rFonts w:ascii="標楷體" w:eastAsia="標楷體" w:hAnsi="標楷體" w:hint="eastAsia"/>
                <w:szCs w:val="24"/>
              </w:rPr>
              <w:t>長為資通安全長，其職掌詳參資通安全維護計畫。</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szCs w:val="24"/>
              </w:rPr>
            </w:pPr>
          </w:p>
        </w:tc>
        <w:tc>
          <w:tcPr>
            <w:tcW w:w="3339" w:type="dxa"/>
          </w:tcPr>
          <w:p w:rsidR="00326D66" w:rsidRPr="00326D66" w:rsidRDefault="00326D66" w:rsidP="00326D66">
            <w:pPr>
              <w:numPr>
                <w:ilvl w:val="0"/>
                <w:numId w:val="17"/>
              </w:numPr>
              <w:rPr>
                <w:rFonts w:ascii="標楷體" w:eastAsia="標楷體" w:hAnsi="標楷體"/>
                <w:szCs w:val="24"/>
              </w:rPr>
            </w:pPr>
            <w:r w:rsidRPr="00326D66">
              <w:rPr>
                <w:rFonts w:ascii="標楷體" w:eastAsia="標楷體" w:hAnsi="標楷體"/>
                <w:szCs w:val="24"/>
              </w:rPr>
              <w:t>設置資通安全推動小組</w:t>
            </w:r>
          </w:p>
        </w:tc>
        <w:tc>
          <w:tcPr>
            <w:tcW w:w="4101" w:type="dxa"/>
          </w:tcPr>
          <w:p w:rsidR="00326D66" w:rsidRPr="00326D66" w:rsidRDefault="00326D66" w:rsidP="00FE70B1">
            <w:pPr>
              <w:rPr>
                <w:rFonts w:ascii="標楷體" w:eastAsia="標楷體" w:hAnsi="標楷體"/>
                <w:szCs w:val="24"/>
              </w:rPr>
            </w:pPr>
            <w:r>
              <w:rPr>
                <w:rFonts w:ascii="標楷體" w:eastAsia="標楷體" w:hAnsi="標楷體" w:hint="eastAsia"/>
                <w:szCs w:val="24"/>
              </w:rPr>
              <w:t>本校</w:t>
            </w:r>
            <w:r w:rsidRPr="00326D66">
              <w:rPr>
                <w:rFonts w:ascii="標楷體" w:eastAsia="標楷體" w:hAnsi="標楷體" w:hint="eastAsia"/>
                <w:szCs w:val="24"/>
              </w:rPr>
              <w:t>已設置資通安全推動小組，其組織、分工及職常詳參資通安全維護計畫。</w:t>
            </w:r>
          </w:p>
        </w:tc>
      </w:tr>
      <w:tr w:rsidR="00326D66" w:rsidRPr="00326D66" w:rsidTr="00FE70B1">
        <w:tc>
          <w:tcPr>
            <w:tcW w:w="2411" w:type="dxa"/>
            <w:vMerge w:val="restart"/>
          </w:tcPr>
          <w:p w:rsidR="00326D66" w:rsidRPr="00326D66" w:rsidRDefault="00326D66" w:rsidP="00326D66">
            <w:pPr>
              <w:numPr>
                <w:ilvl w:val="0"/>
                <w:numId w:val="22"/>
              </w:numPr>
              <w:rPr>
                <w:rFonts w:ascii="標楷體" w:eastAsia="標楷體" w:hAnsi="標楷體"/>
                <w:szCs w:val="24"/>
              </w:rPr>
            </w:pPr>
            <w:r w:rsidRPr="00326D66">
              <w:rPr>
                <w:rFonts w:ascii="標楷體" w:eastAsia="標楷體" w:hAnsi="標楷體"/>
                <w:szCs w:val="24"/>
              </w:rPr>
              <w:t>專責人力及經費之配置</w:t>
            </w:r>
          </w:p>
        </w:tc>
        <w:tc>
          <w:tcPr>
            <w:tcW w:w="3339" w:type="dxa"/>
          </w:tcPr>
          <w:p w:rsidR="00326D66" w:rsidRPr="00326D66" w:rsidRDefault="00326D66" w:rsidP="00326D66">
            <w:pPr>
              <w:numPr>
                <w:ilvl w:val="0"/>
                <w:numId w:val="13"/>
              </w:numPr>
              <w:rPr>
                <w:rFonts w:ascii="標楷體" w:eastAsia="標楷體" w:hAnsi="標楷體"/>
                <w:szCs w:val="24"/>
              </w:rPr>
            </w:pPr>
            <w:r w:rsidRPr="00326D66">
              <w:rPr>
                <w:rFonts w:ascii="標楷體" w:eastAsia="標楷體" w:hAnsi="標楷體"/>
                <w:szCs w:val="24"/>
              </w:rPr>
              <w:t>專職</w:t>
            </w:r>
            <w:r w:rsidRPr="00326D66">
              <w:rPr>
                <w:rFonts w:ascii="標楷體" w:eastAsia="標楷體" w:hAnsi="標楷體" w:hint="eastAsia"/>
                <w:szCs w:val="24"/>
              </w:rPr>
              <w:t>(責)</w:t>
            </w:r>
            <w:r w:rsidRPr="00326D66">
              <w:rPr>
                <w:rFonts w:ascii="標楷體" w:eastAsia="標楷體" w:hAnsi="標楷體"/>
                <w:szCs w:val="24"/>
              </w:rPr>
              <w:t>人員配置</w:t>
            </w:r>
          </w:p>
        </w:tc>
        <w:tc>
          <w:tcPr>
            <w:tcW w:w="4101" w:type="dxa"/>
          </w:tcPr>
          <w:p w:rsidR="00326D66" w:rsidRPr="00326D66" w:rsidRDefault="00902694" w:rsidP="00FE70B1">
            <w:pPr>
              <w:rPr>
                <w:rFonts w:ascii="標楷體" w:eastAsia="標楷體" w:hAnsi="標楷體"/>
                <w:szCs w:val="24"/>
              </w:rPr>
            </w:pPr>
            <w:r w:rsidRPr="00902694">
              <w:rPr>
                <w:rFonts w:ascii="標楷體" w:eastAsia="標楷體" w:hAnsi="標楷體" w:hint="eastAsia"/>
                <w:szCs w:val="24"/>
              </w:rPr>
              <w:t>本校依資通安全責任等級分級辦法之規定，屬資通安全責任等級D級第一類，設置一名正式人員兼辦資通安全業務</w:t>
            </w:r>
            <w:r>
              <w:rPr>
                <w:rFonts w:ascii="標楷體" w:eastAsia="標楷體" w:hAnsi="標楷體" w:hint="eastAsia"/>
                <w:szCs w:val="24"/>
              </w:rPr>
              <w:t>。</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szCs w:val="24"/>
              </w:rPr>
            </w:pPr>
          </w:p>
        </w:tc>
        <w:tc>
          <w:tcPr>
            <w:tcW w:w="3339" w:type="dxa"/>
          </w:tcPr>
          <w:p w:rsidR="00326D66" w:rsidRPr="00326D66" w:rsidRDefault="00326D66" w:rsidP="00326D66">
            <w:pPr>
              <w:numPr>
                <w:ilvl w:val="0"/>
                <w:numId w:val="13"/>
              </w:numPr>
              <w:rPr>
                <w:rFonts w:ascii="標楷體" w:eastAsia="標楷體" w:hAnsi="標楷體"/>
                <w:szCs w:val="24"/>
              </w:rPr>
            </w:pPr>
            <w:r w:rsidRPr="00326D66">
              <w:rPr>
                <w:rFonts w:ascii="標楷體" w:eastAsia="標楷體" w:hAnsi="標楷體"/>
                <w:szCs w:val="24"/>
              </w:rPr>
              <w:t>經費之配置</w:t>
            </w:r>
          </w:p>
        </w:tc>
        <w:tc>
          <w:tcPr>
            <w:tcW w:w="4101" w:type="dxa"/>
          </w:tcPr>
          <w:p w:rsidR="00326D66" w:rsidRPr="00326D66" w:rsidRDefault="00326D66" w:rsidP="00FE70B1">
            <w:pPr>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今年視需求已合理分</w:t>
            </w:r>
            <w:r w:rsidR="00902694">
              <w:rPr>
                <w:rFonts w:ascii="標楷體" w:eastAsia="標楷體" w:hAnsi="標楷體" w:hint="eastAsia"/>
                <w:szCs w:val="24"/>
              </w:rPr>
              <w:t>配</w:t>
            </w:r>
            <w:r w:rsidRPr="00326D66">
              <w:rPr>
                <w:rFonts w:ascii="標楷體" w:eastAsia="標楷體" w:hAnsi="標楷體" w:hint="eastAsia"/>
                <w:szCs w:val="24"/>
              </w:rPr>
              <w:t>資安經費，資安經費佔資訊經費之</w:t>
            </w:r>
            <w:r w:rsidRPr="00326D66">
              <w:rPr>
                <w:rFonts w:ascii="標楷體" w:eastAsia="標楷體" w:hAnsi="標楷體"/>
                <w:szCs w:val="24"/>
              </w:rPr>
              <w:t>○○%。</w:t>
            </w:r>
          </w:p>
        </w:tc>
      </w:tr>
      <w:tr w:rsidR="00326D66" w:rsidRPr="00326D66" w:rsidTr="00FE70B1">
        <w:tc>
          <w:tcPr>
            <w:tcW w:w="2411" w:type="dxa"/>
            <w:vMerge w:val="restart"/>
          </w:tcPr>
          <w:p w:rsidR="00326D66" w:rsidRPr="00326D66" w:rsidRDefault="00326D66" w:rsidP="00326D66">
            <w:pPr>
              <w:numPr>
                <w:ilvl w:val="0"/>
                <w:numId w:val="22"/>
              </w:numPr>
              <w:rPr>
                <w:rFonts w:ascii="標楷體" w:eastAsia="標楷體" w:hAnsi="標楷體"/>
                <w:szCs w:val="24"/>
              </w:rPr>
            </w:pPr>
            <w:r w:rsidRPr="00326D66">
              <w:rPr>
                <w:rFonts w:ascii="標楷體" w:eastAsia="標楷體" w:hAnsi="標楷體"/>
                <w:szCs w:val="24"/>
              </w:rPr>
              <w:t>資訊及資通系統之盤點及核心資通系統、相關資產之標示</w:t>
            </w:r>
          </w:p>
        </w:tc>
        <w:tc>
          <w:tcPr>
            <w:tcW w:w="3339" w:type="dxa"/>
          </w:tcPr>
          <w:p w:rsidR="00326D66" w:rsidRPr="00326D66" w:rsidRDefault="00326D66" w:rsidP="00326D66">
            <w:pPr>
              <w:numPr>
                <w:ilvl w:val="0"/>
                <w:numId w:val="23"/>
              </w:numPr>
              <w:rPr>
                <w:rFonts w:ascii="標楷體" w:eastAsia="標楷體" w:hAnsi="標楷體"/>
                <w:szCs w:val="24"/>
              </w:rPr>
            </w:pPr>
            <w:r w:rsidRPr="00326D66">
              <w:rPr>
                <w:rFonts w:ascii="標楷體" w:eastAsia="標楷體" w:hAnsi="標楷體" w:hint="eastAsia"/>
                <w:szCs w:val="24"/>
              </w:rPr>
              <w:t>資訊及資通系統之盤點</w:t>
            </w:r>
          </w:p>
        </w:tc>
        <w:tc>
          <w:tcPr>
            <w:tcW w:w="4101" w:type="dxa"/>
          </w:tcPr>
          <w:p w:rsidR="00326D66" w:rsidRPr="00326D66" w:rsidRDefault="00326D66" w:rsidP="00FE70B1">
            <w:pPr>
              <w:ind w:leftChars="1" w:left="2"/>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已</w:t>
            </w:r>
            <w:r w:rsidRPr="00326D66">
              <w:rPr>
                <w:rFonts w:ascii="標楷體" w:eastAsia="標楷體" w:hAnsi="標楷體"/>
                <w:szCs w:val="24"/>
              </w:rPr>
              <w:t>於今年</w:t>
            </w:r>
            <w:r w:rsidRPr="00326D66">
              <w:rPr>
                <w:rFonts w:ascii="標楷體" w:eastAsia="標楷體" w:hAnsi="標楷體"/>
              </w:rPr>
              <w:t>○</w:t>
            </w:r>
            <w:r w:rsidRPr="00326D66">
              <w:rPr>
                <w:rFonts w:ascii="標楷體" w:eastAsia="標楷體" w:hAnsi="標楷體"/>
                <w:szCs w:val="24"/>
              </w:rPr>
              <w:t>月盤點本</w:t>
            </w:r>
            <w:r>
              <w:rPr>
                <w:rFonts w:ascii="標楷體" w:eastAsia="標楷體" w:hAnsi="標楷體" w:hint="eastAsia"/>
                <w:szCs w:val="24"/>
              </w:rPr>
              <w:t>校</w:t>
            </w:r>
            <w:r w:rsidRPr="00326D66">
              <w:rPr>
                <w:rFonts w:ascii="標楷體" w:eastAsia="標楷體" w:hAnsi="標楷體"/>
                <w:szCs w:val="24"/>
              </w:rPr>
              <w:t>之資訊、資通系統</w:t>
            </w:r>
            <w:r w:rsidRPr="00326D66">
              <w:rPr>
                <w:rFonts w:ascii="標楷體" w:eastAsia="標楷體" w:hAnsi="標楷體" w:hint="eastAsia"/>
                <w:szCs w:val="24"/>
              </w:rPr>
              <w:t>，建立</w:t>
            </w:r>
            <w:r w:rsidRPr="00326D66">
              <w:rPr>
                <w:rFonts w:ascii="標楷體" w:eastAsia="標楷體" w:hAnsi="標楷體"/>
                <w:szCs w:val="24"/>
              </w:rPr>
              <w:t>資產目錄。</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szCs w:val="24"/>
              </w:rPr>
            </w:pPr>
          </w:p>
        </w:tc>
        <w:tc>
          <w:tcPr>
            <w:tcW w:w="3339" w:type="dxa"/>
          </w:tcPr>
          <w:p w:rsidR="00326D66" w:rsidRPr="00326D66" w:rsidRDefault="00326D66" w:rsidP="00326D66">
            <w:pPr>
              <w:numPr>
                <w:ilvl w:val="0"/>
                <w:numId w:val="23"/>
              </w:numPr>
              <w:rPr>
                <w:rFonts w:ascii="標楷體" w:eastAsia="標楷體" w:hAnsi="標楷體"/>
                <w:szCs w:val="24"/>
              </w:rPr>
            </w:pPr>
            <w:r w:rsidRPr="00326D66">
              <w:rPr>
                <w:rFonts w:ascii="標楷體" w:eastAsia="標楷體" w:hAnsi="標楷體" w:hint="eastAsia"/>
                <w:szCs w:val="24"/>
              </w:rPr>
              <w:t>機關資通安全責任等級分級</w:t>
            </w:r>
          </w:p>
        </w:tc>
        <w:tc>
          <w:tcPr>
            <w:tcW w:w="4101" w:type="dxa"/>
          </w:tcPr>
          <w:p w:rsidR="00326D66" w:rsidRPr="00326D66" w:rsidRDefault="00326D66" w:rsidP="00902694">
            <w:pPr>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依資通安全責任等級分級辦法，為資通安全責任等級</w:t>
            </w:r>
            <w:r w:rsidR="00902694">
              <w:rPr>
                <w:rFonts w:ascii="標楷體" w:eastAsia="標楷體" w:hAnsi="標楷體" w:hint="eastAsia"/>
                <w:szCs w:val="24"/>
              </w:rPr>
              <w:t>D</w:t>
            </w:r>
            <w:r w:rsidRPr="00326D66">
              <w:rPr>
                <w:rFonts w:ascii="標楷體" w:eastAsia="標楷體" w:hAnsi="標楷體" w:hint="eastAsia"/>
                <w:szCs w:val="24"/>
              </w:rPr>
              <w:t>級</w:t>
            </w:r>
            <w:r w:rsidR="00902694">
              <w:rPr>
                <w:rFonts w:ascii="標楷體" w:eastAsia="標楷體" w:hAnsi="標楷體" w:hint="eastAsia"/>
                <w:szCs w:val="24"/>
              </w:rPr>
              <w:t>第一類機關</w:t>
            </w:r>
            <w:r w:rsidRPr="00326D66">
              <w:rPr>
                <w:rFonts w:ascii="標楷體" w:eastAsia="標楷體" w:hAnsi="標楷體" w:hint="eastAsia"/>
                <w:szCs w:val="24"/>
              </w:rPr>
              <w:t>。</w:t>
            </w:r>
          </w:p>
        </w:tc>
      </w:tr>
      <w:tr w:rsidR="00326D66" w:rsidRPr="00326D66" w:rsidTr="00FE70B1">
        <w:tc>
          <w:tcPr>
            <w:tcW w:w="2411" w:type="dxa"/>
            <w:vMerge w:val="restart"/>
          </w:tcPr>
          <w:p w:rsidR="00326D66" w:rsidRPr="00326D66" w:rsidRDefault="00326D66" w:rsidP="00326D66">
            <w:pPr>
              <w:numPr>
                <w:ilvl w:val="0"/>
                <w:numId w:val="22"/>
              </w:numPr>
              <w:rPr>
                <w:rFonts w:ascii="標楷體" w:eastAsia="標楷體" w:hAnsi="標楷體"/>
                <w:szCs w:val="24"/>
              </w:rPr>
            </w:pPr>
            <w:r w:rsidRPr="00326D66">
              <w:rPr>
                <w:rFonts w:ascii="標楷體" w:eastAsia="標楷體" w:hAnsi="標楷體"/>
                <w:szCs w:val="24"/>
              </w:rPr>
              <w:lastRenderedPageBreak/>
              <w:t>資通安全風險評估</w:t>
            </w:r>
          </w:p>
        </w:tc>
        <w:tc>
          <w:tcPr>
            <w:tcW w:w="3339" w:type="dxa"/>
          </w:tcPr>
          <w:p w:rsidR="00326D66" w:rsidRPr="00326D66" w:rsidRDefault="00326D66" w:rsidP="00326D66">
            <w:pPr>
              <w:numPr>
                <w:ilvl w:val="0"/>
                <w:numId w:val="21"/>
              </w:numPr>
              <w:rPr>
                <w:rFonts w:ascii="標楷體" w:eastAsia="標楷體" w:hAnsi="標楷體"/>
                <w:szCs w:val="24"/>
              </w:rPr>
            </w:pPr>
            <w:r w:rsidRPr="00326D66">
              <w:rPr>
                <w:rFonts w:ascii="標楷體" w:eastAsia="標楷體" w:hAnsi="標楷體" w:hint="eastAsia"/>
                <w:szCs w:val="24"/>
              </w:rPr>
              <w:t>資通安全風險評估</w:t>
            </w:r>
          </w:p>
        </w:tc>
        <w:tc>
          <w:tcPr>
            <w:tcW w:w="4101" w:type="dxa"/>
          </w:tcPr>
          <w:p w:rsidR="00326D66" w:rsidRDefault="00326D66" w:rsidP="00326D66">
            <w:pPr>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已</w:t>
            </w:r>
            <w:r w:rsidRPr="00326D66">
              <w:rPr>
                <w:rFonts w:ascii="標楷體" w:eastAsia="標楷體" w:hAnsi="標楷體"/>
                <w:szCs w:val="24"/>
              </w:rPr>
              <w:t>於今年</w:t>
            </w:r>
            <w:r w:rsidRPr="00326D66">
              <w:rPr>
                <w:rFonts w:ascii="標楷體" w:eastAsia="標楷體" w:hAnsi="標楷體"/>
              </w:rPr>
              <w:t>○</w:t>
            </w:r>
            <w:r w:rsidRPr="00326D66">
              <w:rPr>
                <w:rFonts w:ascii="標楷體" w:eastAsia="標楷體" w:hAnsi="標楷體"/>
                <w:szCs w:val="24"/>
              </w:rPr>
              <w:t>月完成本</w:t>
            </w:r>
            <w:r>
              <w:rPr>
                <w:rFonts w:ascii="標楷體" w:eastAsia="標楷體" w:hAnsi="標楷體" w:hint="eastAsia"/>
                <w:szCs w:val="24"/>
              </w:rPr>
              <w:t>校</w:t>
            </w:r>
            <w:r w:rsidRPr="00326D66">
              <w:rPr>
                <w:rFonts w:ascii="標楷體" w:eastAsia="標楷體" w:hAnsi="標楷體"/>
                <w:szCs w:val="24"/>
              </w:rPr>
              <w:t>之資訊、資通系統及相關資產之風險分析評估及處理。</w:t>
            </w:r>
          </w:p>
          <w:p w:rsidR="00902694" w:rsidRPr="00326D66" w:rsidRDefault="00902694" w:rsidP="00326D66">
            <w:pPr>
              <w:rPr>
                <w:rFonts w:ascii="標楷體" w:eastAsia="標楷體" w:hAnsi="標楷體"/>
                <w:szCs w:val="24"/>
              </w:rPr>
            </w:pPr>
            <w:r w:rsidRPr="00902694">
              <w:rPr>
                <w:rFonts w:ascii="標楷體" w:eastAsia="標楷體" w:hAnsi="標楷體" w:hint="eastAsia"/>
                <w:color w:val="808080" w:themeColor="background1" w:themeShade="80"/>
                <w:szCs w:val="24"/>
              </w:rPr>
              <w:t>本校應每年針對資訊及資通系統資產進行風險評估，若配合資訊資源向上集中計畫，資訊系統均由上級或監督機關兼辦或代管，則不需進行。</w:t>
            </w:r>
          </w:p>
        </w:tc>
      </w:tr>
      <w:tr w:rsidR="00326D66" w:rsidRPr="00326D66" w:rsidTr="00FE70B1">
        <w:tc>
          <w:tcPr>
            <w:tcW w:w="2411" w:type="dxa"/>
            <w:vMerge/>
          </w:tcPr>
          <w:p w:rsidR="00326D66" w:rsidRPr="00326D66" w:rsidRDefault="00326D66" w:rsidP="00326D66">
            <w:pPr>
              <w:numPr>
                <w:ilvl w:val="0"/>
                <w:numId w:val="22"/>
              </w:numPr>
              <w:rPr>
                <w:rFonts w:ascii="標楷體" w:eastAsia="標楷體" w:hAnsi="標楷體"/>
                <w:szCs w:val="24"/>
              </w:rPr>
            </w:pPr>
          </w:p>
        </w:tc>
        <w:tc>
          <w:tcPr>
            <w:tcW w:w="3339" w:type="dxa"/>
          </w:tcPr>
          <w:p w:rsidR="00326D66" w:rsidRPr="00326D66" w:rsidRDefault="00326D66" w:rsidP="00326D66">
            <w:pPr>
              <w:numPr>
                <w:ilvl w:val="0"/>
                <w:numId w:val="21"/>
              </w:numPr>
              <w:rPr>
                <w:rFonts w:ascii="標楷體" w:eastAsia="標楷體" w:hAnsi="標楷體"/>
                <w:szCs w:val="24"/>
              </w:rPr>
            </w:pPr>
            <w:r w:rsidRPr="00326D66">
              <w:rPr>
                <w:rFonts w:ascii="標楷體" w:eastAsia="標楷體" w:hAnsi="標楷體" w:hint="eastAsia"/>
                <w:szCs w:val="24"/>
              </w:rPr>
              <w:t>資通安全風險之因應</w:t>
            </w:r>
          </w:p>
        </w:tc>
        <w:tc>
          <w:tcPr>
            <w:tcW w:w="4101" w:type="dxa"/>
          </w:tcPr>
          <w:p w:rsidR="00326D66" w:rsidRPr="00326D66" w:rsidRDefault="00326D66" w:rsidP="00FE70B1">
            <w:pPr>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己依資通安全風險評估之結果擬定對應之資通安全防護及控制措施。</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color w:val="000000" w:themeColor="text1"/>
                <w:szCs w:val="24"/>
              </w:rPr>
            </w:pPr>
            <w:r w:rsidRPr="00326D66">
              <w:rPr>
                <w:rFonts w:ascii="標楷體" w:eastAsia="標楷體" w:hAnsi="標楷體"/>
                <w:color w:val="000000" w:themeColor="text1"/>
                <w:szCs w:val="24"/>
              </w:rPr>
              <w:t>資通安全防護及控制措施</w:t>
            </w: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資訊及通系統之保管</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依安全維護計畫辦理</w:t>
            </w:r>
            <w:r w:rsidRPr="00326D66">
              <w:rPr>
                <w:rFonts w:ascii="標楷體" w:eastAsia="標楷體" w:hAnsi="標楷體" w:hint="eastAsia"/>
                <w:color w:val="000000" w:themeColor="text1"/>
                <w:szCs w:val="24"/>
              </w:rPr>
              <w:t>，詳附件資料。(以下為未導入CNS27001機關之範例)</w:t>
            </w:r>
          </w:p>
        </w:tc>
      </w:tr>
      <w:tr w:rsidR="00902694" w:rsidRPr="00326D66" w:rsidTr="00FE70B1">
        <w:tc>
          <w:tcPr>
            <w:tcW w:w="2411" w:type="dxa"/>
            <w:vMerge/>
          </w:tcPr>
          <w:p w:rsidR="00902694" w:rsidRPr="00326D66" w:rsidRDefault="00902694" w:rsidP="00902694">
            <w:pPr>
              <w:rPr>
                <w:rFonts w:ascii="標楷體" w:eastAsia="標楷體" w:hAnsi="標楷體"/>
                <w:color w:val="000000" w:themeColor="text1"/>
                <w:szCs w:val="24"/>
              </w:rPr>
            </w:pP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存取控制與加密機制管理</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000000" w:themeColor="text1"/>
                <w:szCs w:val="24"/>
              </w:rPr>
            </w:pP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作業及通訊安全管理</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000000" w:themeColor="text1"/>
                <w:szCs w:val="24"/>
              </w:rPr>
            </w:pP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系統獲取、開發及維護</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000000" w:themeColor="text1"/>
                <w:szCs w:val="24"/>
              </w:rPr>
            </w:pP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執行資通安全健診</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000000" w:themeColor="text1"/>
                <w:szCs w:val="24"/>
              </w:rPr>
            </w:pPr>
          </w:p>
        </w:tc>
        <w:tc>
          <w:tcPr>
            <w:tcW w:w="3339" w:type="dxa"/>
          </w:tcPr>
          <w:p w:rsidR="00902694" w:rsidRPr="00326D66" w:rsidRDefault="00902694" w:rsidP="00902694">
            <w:pPr>
              <w:numPr>
                <w:ilvl w:val="0"/>
                <w:numId w:val="24"/>
              </w:numPr>
              <w:rPr>
                <w:rFonts w:ascii="標楷體" w:eastAsia="標楷體" w:hAnsi="標楷體"/>
                <w:color w:val="000000" w:themeColor="text1"/>
                <w:szCs w:val="24"/>
              </w:rPr>
            </w:pPr>
            <w:r>
              <w:rPr>
                <w:rFonts w:ascii="標楷體" w:eastAsia="標楷體" w:hAnsi="標楷體" w:hint="eastAsia"/>
                <w:color w:val="000000" w:themeColor="text1"/>
                <w:szCs w:val="24"/>
              </w:rPr>
              <w:t>資通安全防護設備</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color w:val="000000" w:themeColor="text1"/>
                <w:szCs w:val="24"/>
              </w:rPr>
            </w:pPr>
            <w:r w:rsidRPr="00326D66">
              <w:rPr>
                <w:rFonts w:ascii="標楷體" w:eastAsia="標楷體" w:hAnsi="標楷體"/>
                <w:color w:val="000000" w:themeColor="text1"/>
                <w:szCs w:val="24"/>
              </w:rPr>
              <w:t>資通安全事件通報、應變及演練相關機制</w:t>
            </w:r>
          </w:p>
        </w:tc>
        <w:tc>
          <w:tcPr>
            <w:tcW w:w="3339" w:type="dxa"/>
          </w:tcPr>
          <w:p w:rsidR="00902694" w:rsidRPr="00326D66" w:rsidRDefault="00902694" w:rsidP="00902694">
            <w:pPr>
              <w:numPr>
                <w:ilvl w:val="0"/>
                <w:numId w:val="18"/>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訂定資通安全事件通報、應變及演練相關機制</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己依規定訂定資通安全事件通報應變程序。(詳附件)</w:t>
            </w:r>
          </w:p>
        </w:tc>
      </w:tr>
      <w:tr w:rsidR="00902694" w:rsidRPr="00326D66" w:rsidTr="00FE70B1">
        <w:tc>
          <w:tcPr>
            <w:tcW w:w="2411" w:type="dxa"/>
            <w:vMerge/>
          </w:tcPr>
          <w:p w:rsidR="00902694" w:rsidRPr="00326D66" w:rsidRDefault="00902694" w:rsidP="00902694">
            <w:pPr>
              <w:rPr>
                <w:rFonts w:ascii="標楷體" w:eastAsia="標楷體" w:hAnsi="標楷體"/>
                <w:color w:val="000000" w:themeColor="text1"/>
                <w:szCs w:val="24"/>
              </w:rPr>
            </w:pPr>
          </w:p>
        </w:tc>
        <w:tc>
          <w:tcPr>
            <w:tcW w:w="3339" w:type="dxa"/>
          </w:tcPr>
          <w:p w:rsidR="00902694" w:rsidRPr="00326D66" w:rsidRDefault="00902694" w:rsidP="00902694">
            <w:pPr>
              <w:numPr>
                <w:ilvl w:val="0"/>
                <w:numId w:val="18"/>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資通安全事件通報、應變及演練</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已依規定進行資通安全事件通報。</w:t>
            </w:r>
          </w:p>
          <w:p w:rsidR="00902694" w:rsidRPr="00326D66" w:rsidRDefault="00902694" w:rsidP="007E56FB">
            <w:pPr>
              <w:rPr>
                <w:rFonts w:ascii="標楷體" w:eastAsia="標楷體" w:hAnsi="標楷體"/>
                <w:color w:val="000000" w:themeColor="text1"/>
              </w:rPr>
            </w:pPr>
            <w:r w:rsidRPr="00326D66">
              <w:rPr>
                <w:rFonts w:ascii="標楷體" w:eastAsia="標楷體" w:hAnsi="標楷體"/>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已</w:t>
            </w:r>
            <w:r w:rsidRPr="00326D66">
              <w:rPr>
                <w:rFonts w:ascii="標楷體" w:eastAsia="標楷體" w:hAnsi="標楷體"/>
                <w:color w:val="000000" w:themeColor="text1"/>
                <w:szCs w:val="24"/>
              </w:rPr>
              <w:t>依</w:t>
            </w:r>
            <w:r w:rsidRPr="00326D66">
              <w:rPr>
                <w:rFonts w:ascii="標楷體" w:eastAsia="標楷體" w:hAnsi="標楷體" w:hint="eastAsia"/>
                <w:color w:val="000000" w:themeColor="text1"/>
                <w:szCs w:val="24"/>
              </w:rPr>
              <w:t>規定於今年</w:t>
            </w:r>
            <w:r w:rsidRPr="00326D66">
              <w:rPr>
                <w:rFonts w:ascii="標楷體" w:eastAsia="標楷體" w:hAnsi="標楷體"/>
                <w:color w:val="000000" w:themeColor="text1"/>
                <w:szCs w:val="24"/>
              </w:rPr>
              <w:t>○</w:t>
            </w:r>
            <w:r w:rsidRPr="00326D66">
              <w:rPr>
                <w:rFonts w:ascii="標楷體" w:eastAsia="標楷體" w:hAnsi="標楷體" w:hint="eastAsia"/>
                <w:color w:val="000000" w:themeColor="text1"/>
                <w:szCs w:val="24"/>
              </w:rPr>
              <w:t>月辦理通報應變演練</w:t>
            </w:r>
            <w:r w:rsidRPr="00326D66">
              <w:rPr>
                <w:rFonts w:ascii="標楷體" w:eastAsia="標楷體" w:hAnsi="標楷體"/>
                <w:color w:val="000000" w:themeColor="text1"/>
                <w:szCs w:val="24"/>
              </w:rPr>
              <w:t>。</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color w:val="000000" w:themeColor="text1"/>
                <w:szCs w:val="24"/>
              </w:rPr>
            </w:pPr>
            <w:r w:rsidRPr="00326D66">
              <w:rPr>
                <w:rFonts w:ascii="標楷體" w:eastAsia="標楷體" w:hAnsi="標楷體"/>
                <w:color w:val="000000" w:themeColor="text1"/>
                <w:szCs w:val="24"/>
              </w:rPr>
              <w:t>資通安全情資之評估及因應機制</w:t>
            </w:r>
          </w:p>
        </w:tc>
        <w:tc>
          <w:tcPr>
            <w:tcW w:w="3339" w:type="dxa"/>
          </w:tcPr>
          <w:p w:rsidR="00902694" w:rsidRPr="00326D66" w:rsidRDefault="00902694" w:rsidP="00902694">
            <w:pPr>
              <w:numPr>
                <w:ilvl w:val="0"/>
                <w:numId w:val="19"/>
              </w:numPr>
              <w:rPr>
                <w:rFonts w:ascii="標楷體" w:eastAsia="標楷體" w:hAnsi="標楷體"/>
                <w:color w:val="000000" w:themeColor="text1"/>
                <w:szCs w:val="24"/>
              </w:rPr>
            </w:pPr>
            <w:r w:rsidRPr="00326D66">
              <w:rPr>
                <w:rFonts w:ascii="標楷體" w:eastAsia="標楷體" w:hAnsi="標楷體"/>
                <w:color w:val="000000" w:themeColor="text1"/>
                <w:szCs w:val="24"/>
              </w:rPr>
              <w:t>資通安全情資之</w:t>
            </w:r>
            <w:r w:rsidRPr="00326D66">
              <w:rPr>
                <w:rFonts w:ascii="標楷體" w:eastAsia="標楷體" w:hAnsi="標楷體" w:hint="eastAsia"/>
                <w:color w:val="000000" w:themeColor="text1"/>
                <w:szCs w:val="24"/>
              </w:rPr>
              <w:t>分類</w:t>
            </w:r>
            <w:r w:rsidRPr="00326D66">
              <w:rPr>
                <w:rFonts w:ascii="標楷體" w:eastAsia="標楷體" w:hAnsi="標楷體"/>
                <w:color w:val="000000" w:themeColor="text1"/>
                <w:szCs w:val="24"/>
              </w:rPr>
              <w:t>評估</w:t>
            </w:r>
          </w:p>
        </w:tc>
        <w:tc>
          <w:tcPr>
            <w:tcW w:w="4101" w:type="dxa"/>
          </w:tcPr>
          <w:p w:rsidR="00902694" w:rsidRPr="00326D66" w:rsidRDefault="00902694" w:rsidP="00902694">
            <w:pPr>
              <w:rPr>
                <w:rFonts w:ascii="標楷體" w:eastAsia="標楷體" w:hAnsi="標楷體"/>
                <w:color w:val="FF0000"/>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接受情資後，已進行分類評估。</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FF0000"/>
                <w:szCs w:val="24"/>
              </w:rPr>
            </w:pPr>
          </w:p>
        </w:tc>
        <w:tc>
          <w:tcPr>
            <w:tcW w:w="3339" w:type="dxa"/>
          </w:tcPr>
          <w:p w:rsidR="00902694" w:rsidRPr="00326D66" w:rsidRDefault="00902694" w:rsidP="00902694">
            <w:pPr>
              <w:numPr>
                <w:ilvl w:val="0"/>
                <w:numId w:val="19"/>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資通安全情資之因應措施</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已接受情資之分類，採取對應之因應措施</w:t>
            </w:r>
            <w:r w:rsidRPr="00326D66">
              <w:rPr>
                <w:rFonts w:ascii="標楷體" w:eastAsia="標楷體" w:hAnsi="標楷體"/>
                <w:color w:val="000000" w:themeColor="text1"/>
                <w:szCs w:val="24"/>
              </w:rPr>
              <w:t>。</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color w:val="000000" w:themeColor="text1"/>
                <w:szCs w:val="24"/>
              </w:rPr>
            </w:pPr>
            <w:r w:rsidRPr="00326D66">
              <w:rPr>
                <w:rFonts w:ascii="標楷體" w:eastAsia="標楷體" w:hAnsi="標楷體"/>
                <w:color w:val="000000" w:themeColor="text1"/>
                <w:szCs w:val="24"/>
              </w:rPr>
              <w:t>資通系統或服務委外辦理之管理</w:t>
            </w:r>
          </w:p>
        </w:tc>
        <w:tc>
          <w:tcPr>
            <w:tcW w:w="3339" w:type="dxa"/>
          </w:tcPr>
          <w:p w:rsidR="00902694" w:rsidRPr="00326D66" w:rsidRDefault="00902694" w:rsidP="00902694">
            <w:pPr>
              <w:numPr>
                <w:ilvl w:val="0"/>
                <w:numId w:val="15"/>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選任受託者應注意事項</w:t>
            </w:r>
          </w:p>
        </w:tc>
        <w:tc>
          <w:tcPr>
            <w:tcW w:w="4101" w:type="dxa"/>
          </w:tcPr>
          <w:p w:rsidR="00902694" w:rsidRPr="00326D66" w:rsidRDefault="00340066"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color w:val="000000" w:themeColor="text1"/>
                <w:szCs w:val="24"/>
              </w:rPr>
            </w:pPr>
          </w:p>
        </w:tc>
        <w:tc>
          <w:tcPr>
            <w:tcW w:w="3339" w:type="dxa"/>
          </w:tcPr>
          <w:p w:rsidR="00902694" w:rsidRPr="00326D66" w:rsidRDefault="00902694" w:rsidP="00902694">
            <w:pPr>
              <w:numPr>
                <w:ilvl w:val="0"/>
                <w:numId w:val="15"/>
              </w:numPr>
              <w:rPr>
                <w:rFonts w:ascii="標楷體" w:eastAsia="標楷體" w:hAnsi="標楷體"/>
                <w:color w:val="000000" w:themeColor="text1"/>
                <w:szCs w:val="24"/>
              </w:rPr>
            </w:pPr>
            <w:r w:rsidRPr="00326D66">
              <w:rPr>
                <w:rFonts w:ascii="標楷體" w:eastAsia="標楷體" w:hAnsi="標楷體" w:hint="eastAsia"/>
                <w:color w:val="000000" w:themeColor="text1"/>
                <w:szCs w:val="24"/>
              </w:rPr>
              <w:t>監督受託者資通安全維護情形應注意事項</w:t>
            </w:r>
          </w:p>
        </w:tc>
        <w:tc>
          <w:tcPr>
            <w:tcW w:w="4101" w:type="dxa"/>
          </w:tcPr>
          <w:p w:rsidR="00902694" w:rsidRPr="00326D66" w:rsidRDefault="00340066" w:rsidP="00902694">
            <w:pPr>
              <w:rPr>
                <w:rFonts w:ascii="標楷體" w:eastAsia="標楷體" w:hAnsi="標楷體"/>
                <w:color w:val="000000" w:themeColor="text1"/>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color w:val="000000" w:themeColor="text1"/>
                <w:szCs w:val="24"/>
              </w:rPr>
            </w:pPr>
            <w:r w:rsidRPr="00326D66">
              <w:rPr>
                <w:rFonts w:ascii="標楷體" w:eastAsia="標楷體" w:hAnsi="標楷體" w:hint="eastAsia"/>
                <w:szCs w:val="24"/>
              </w:rPr>
              <w:t>資通安全教育訓練</w:t>
            </w:r>
          </w:p>
        </w:tc>
        <w:tc>
          <w:tcPr>
            <w:tcW w:w="3339" w:type="dxa"/>
          </w:tcPr>
          <w:p w:rsidR="00902694" w:rsidRPr="00326D66" w:rsidRDefault="00902694" w:rsidP="00902694">
            <w:pPr>
              <w:numPr>
                <w:ilvl w:val="0"/>
                <w:numId w:val="16"/>
              </w:numPr>
              <w:rPr>
                <w:rFonts w:ascii="標楷體" w:eastAsia="標楷體" w:hAnsi="標楷體"/>
                <w:szCs w:val="24"/>
              </w:rPr>
            </w:pPr>
            <w:r w:rsidRPr="00326D66">
              <w:rPr>
                <w:rFonts w:ascii="標楷體" w:eastAsia="標楷體" w:hAnsi="標楷體" w:hint="eastAsia"/>
                <w:szCs w:val="24"/>
              </w:rPr>
              <w:t>資通安全教育訓練要求</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人員已規定進行資通安全教育訓練。</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szCs w:val="24"/>
              </w:rPr>
            </w:pPr>
          </w:p>
        </w:tc>
        <w:tc>
          <w:tcPr>
            <w:tcW w:w="3339" w:type="dxa"/>
          </w:tcPr>
          <w:p w:rsidR="00902694" w:rsidRPr="00326D66" w:rsidRDefault="00902694" w:rsidP="00902694">
            <w:pPr>
              <w:numPr>
                <w:ilvl w:val="0"/>
                <w:numId w:val="16"/>
              </w:numPr>
              <w:rPr>
                <w:rFonts w:ascii="標楷體" w:eastAsia="標楷體" w:hAnsi="標楷體"/>
                <w:szCs w:val="24"/>
              </w:rPr>
            </w:pPr>
            <w:r w:rsidRPr="00326D66">
              <w:rPr>
                <w:rFonts w:ascii="標楷體" w:eastAsia="標楷體" w:hAnsi="標楷體" w:hint="eastAsia"/>
                <w:szCs w:val="24"/>
              </w:rPr>
              <w:t>辦理資通安全教育訓練</w:t>
            </w:r>
          </w:p>
        </w:tc>
        <w:tc>
          <w:tcPr>
            <w:tcW w:w="4101" w:type="dxa"/>
          </w:tcPr>
          <w:p w:rsidR="00902694" w:rsidRPr="00326D66" w:rsidRDefault="00902694" w:rsidP="00902694">
            <w:pPr>
              <w:rPr>
                <w:rFonts w:ascii="標楷體" w:eastAsia="標楷體" w:hAnsi="標楷體"/>
                <w:color w:val="000000" w:themeColor="text1"/>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已</w:t>
            </w:r>
            <w:r w:rsidRPr="00326D66">
              <w:rPr>
                <w:rFonts w:ascii="標楷體" w:eastAsia="標楷體" w:hAnsi="標楷體"/>
                <w:szCs w:val="24"/>
              </w:rPr>
              <w:t>於今年</w:t>
            </w:r>
            <w:r w:rsidRPr="00326D66">
              <w:rPr>
                <w:rFonts w:ascii="標楷體" w:eastAsia="標楷體" w:hAnsi="標楷體"/>
              </w:rPr>
              <w:t>○</w:t>
            </w:r>
            <w:r w:rsidRPr="00326D66">
              <w:rPr>
                <w:rFonts w:ascii="標楷體" w:eastAsia="標楷體" w:hAnsi="標楷體"/>
                <w:szCs w:val="24"/>
              </w:rPr>
              <w:t>月</w:t>
            </w:r>
            <w:r w:rsidRPr="00326D66">
              <w:rPr>
                <w:rFonts w:ascii="標楷體" w:eastAsia="標楷體" w:hAnsi="標楷體" w:hint="eastAsia"/>
                <w:szCs w:val="24"/>
              </w:rPr>
              <w:t>辦理資通安全教育訓練。</w:t>
            </w:r>
          </w:p>
        </w:tc>
      </w:tr>
      <w:tr w:rsidR="00902694" w:rsidRPr="00326D66" w:rsidTr="00FE70B1">
        <w:tc>
          <w:tcPr>
            <w:tcW w:w="2411" w:type="dxa"/>
          </w:tcPr>
          <w:p w:rsidR="00902694" w:rsidRPr="00326D66" w:rsidRDefault="00902694" w:rsidP="00902694">
            <w:pPr>
              <w:numPr>
                <w:ilvl w:val="0"/>
                <w:numId w:val="22"/>
              </w:numPr>
              <w:rPr>
                <w:rFonts w:ascii="標楷體" w:eastAsia="標楷體" w:hAnsi="標楷體"/>
                <w:szCs w:val="24"/>
              </w:rPr>
            </w:pPr>
            <w:r w:rsidRPr="00326D66">
              <w:rPr>
                <w:rFonts w:ascii="標楷體" w:eastAsia="標楷體" w:hAnsi="標楷體"/>
                <w:szCs w:val="24"/>
              </w:rPr>
              <w:t>公務機關所屬人員辦理業務涉及資通安全事項之考核機制</w:t>
            </w:r>
          </w:p>
        </w:tc>
        <w:tc>
          <w:tcPr>
            <w:tcW w:w="3339" w:type="dxa"/>
          </w:tcPr>
          <w:p w:rsidR="00902694" w:rsidRPr="00326D66" w:rsidRDefault="00902694" w:rsidP="00902694">
            <w:pPr>
              <w:numPr>
                <w:ilvl w:val="0"/>
                <w:numId w:val="26"/>
              </w:numPr>
              <w:rPr>
                <w:rFonts w:ascii="標楷體" w:eastAsia="標楷體" w:hAnsi="標楷體"/>
                <w:szCs w:val="24"/>
              </w:rPr>
            </w:pPr>
            <w:r w:rsidRPr="00326D66">
              <w:rPr>
                <w:rFonts w:ascii="標楷體" w:eastAsia="標楷體" w:hAnsi="標楷體" w:hint="eastAsia"/>
                <w:szCs w:val="24"/>
              </w:rPr>
              <w:t>訂定考核機制並進行考核</w:t>
            </w:r>
          </w:p>
        </w:tc>
        <w:tc>
          <w:tcPr>
            <w:tcW w:w="4101" w:type="dxa"/>
          </w:tcPr>
          <w:p w:rsidR="00902694" w:rsidRPr="00326D66" w:rsidRDefault="00902694" w:rsidP="00902694">
            <w:pPr>
              <w:rPr>
                <w:rFonts w:ascii="標楷體" w:eastAsia="標楷體" w:hAnsi="標楷體"/>
                <w:szCs w:val="24"/>
              </w:rPr>
            </w:pPr>
            <w:r w:rsidRPr="00326D66">
              <w:rPr>
                <w:rFonts w:ascii="標楷體" w:eastAsia="標楷體" w:hAnsi="標楷體"/>
                <w:szCs w:val="24"/>
              </w:rPr>
              <w:t>本</w:t>
            </w:r>
            <w:r>
              <w:rPr>
                <w:rFonts w:ascii="標楷體" w:eastAsia="標楷體" w:hAnsi="標楷體" w:hint="eastAsia"/>
                <w:szCs w:val="24"/>
              </w:rPr>
              <w:t>校</w:t>
            </w:r>
            <w:r w:rsidRPr="00326D66">
              <w:rPr>
                <w:rFonts w:ascii="標楷體" w:eastAsia="標楷體" w:hAnsi="標楷體" w:hint="eastAsia"/>
                <w:szCs w:val="24"/>
              </w:rPr>
              <w:t>已建立考核機制，並已依規定進行平時及年終考核</w:t>
            </w:r>
            <w:r w:rsidRPr="00326D66">
              <w:rPr>
                <w:rFonts w:ascii="標楷體" w:eastAsia="標楷體" w:hAnsi="標楷體"/>
                <w:szCs w:val="24"/>
              </w:rPr>
              <w:t>。</w:t>
            </w:r>
          </w:p>
        </w:tc>
      </w:tr>
      <w:tr w:rsidR="00902694" w:rsidRPr="00326D66" w:rsidTr="00FE70B1">
        <w:tc>
          <w:tcPr>
            <w:tcW w:w="2411" w:type="dxa"/>
            <w:vMerge w:val="restart"/>
          </w:tcPr>
          <w:p w:rsidR="00902694" w:rsidRPr="00326D66" w:rsidRDefault="00902694" w:rsidP="00902694">
            <w:pPr>
              <w:numPr>
                <w:ilvl w:val="0"/>
                <w:numId w:val="22"/>
              </w:numPr>
              <w:rPr>
                <w:rFonts w:ascii="標楷體" w:eastAsia="標楷體" w:hAnsi="標楷體"/>
                <w:szCs w:val="24"/>
              </w:rPr>
            </w:pPr>
            <w:r w:rsidRPr="00326D66">
              <w:rPr>
                <w:rFonts w:ascii="標楷體" w:eastAsia="標楷體" w:hAnsi="標楷體"/>
                <w:szCs w:val="24"/>
              </w:rPr>
              <w:t>資通安全維護計畫及實施情形之</w:t>
            </w:r>
            <w:r w:rsidRPr="00326D66">
              <w:rPr>
                <w:rFonts w:ascii="標楷體" w:eastAsia="標楷體" w:hAnsi="標楷體"/>
                <w:szCs w:val="24"/>
              </w:rPr>
              <w:lastRenderedPageBreak/>
              <w:t>持續精進及績效管理機制</w:t>
            </w:r>
          </w:p>
        </w:tc>
        <w:tc>
          <w:tcPr>
            <w:tcW w:w="3339" w:type="dxa"/>
          </w:tcPr>
          <w:p w:rsidR="00902694" w:rsidRPr="00326D66" w:rsidRDefault="00902694" w:rsidP="00902694">
            <w:pPr>
              <w:numPr>
                <w:ilvl w:val="0"/>
                <w:numId w:val="25"/>
              </w:numPr>
              <w:rPr>
                <w:rFonts w:ascii="標楷體" w:eastAsia="標楷體" w:hAnsi="標楷體"/>
                <w:szCs w:val="24"/>
              </w:rPr>
            </w:pPr>
            <w:r w:rsidRPr="00326D66">
              <w:rPr>
                <w:rFonts w:ascii="標楷體" w:eastAsia="標楷體" w:hAnsi="標楷體" w:hint="eastAsia"/>
                <w:szCs w:val="24"/>
              </w:rPr>
              <w:lastRenderedPageBreak/>
              <w:t>資通安全維護計畫之實施</w:t>
            </w:r>
          </w:p>
        </w:tc>
        <w:tc>
          <w:tcPr>
            <w:tcW w:w="4101" w:type="dxa"/>
          </w:tcPr>
          <w:p w:rsidR="00902694" w:rsidRPr="00326D66" w:rsidRDefault="00BA7528" w:rsidP="00902694">
            <w:pPr>
              <w:rPr>
                <w:rFonts w:ascii="標楷體" w:eastAsia="標楷體" w:hAnsi="標楷體"/>
                <w:szCs w:val="24"/>
              </w:rPr>
            </w:pPr>
            <w:r w:rsidRPr="00326D66">
              <w:rPr>
                <w:rFonts w:ascii="標楷體" w:eastAsia="標楷體" w:hAnsi="標楷體" w:hint="eastAsia"/>
                <w:color w:val="000000" w:themeColor="text1"/>
                <w:szCs w:val="24"/>
              </w:rPr>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szCs w:val="24"/>
              </w:rPr>
            </w:pPr>
          </w:p>
        </w:tc>
        <w:tc>
          <w:tcPr>
            <w:tcW w:w="3339" w:type="dxa"/>
          </w:tcPr>
          <w:p w:rsidR="00902694" w:rsidRPr="00326D66" w:rsidRDefault="00902694" w:rsidP="00902694">
            <w:pPr>
              <w:numPr>
                <w:ilvl w:val="0"/>
                <w:numId w:val="25"/>
              </w:numPr>
              <w:rPr>
                <w:rFonts w:ascii="標楷體" w:eastAsia="標楷體" w:hAnsi="標楷體"/>
                <w:szCs w:val="24"/>
              </w:rPr>
            </w:pPr>
            <w:r w:rsidRPr="00326D66">
              <w:rPr>
                <w:rFonts w:ascii="標楷體" w:eastAsia="標楷體" w:hAnsi="標楷體" w:hint="eastAsia"/>
                <w:szCs w:val="24"/>
              </w:rPr>
              <w:t>資通安全維護計畫實施情</w:t>
            </w:r>
            <w:r w:rsidRPr="00326D66">
              <w:rPr>
                <w:rFonts w:ascii="標楷體" w:eastAsia="標楷體" w:hAnsi="標楷體" w:hint="eastAsia"/>
                <w:szCs w:val="24"/>
              </w:rPr>
              <w:lastRenderedPageBreak/>
              <w:t>形之稽核機制</w:t>
            </w:r>
          </w:p>
        </w:tc>
        <w:tc>
          <w:tcPr>
            <w:tcW w:w="4101" w:type="dxa"/>
          </w:tcPr>
          <w:p w:rsidR="00902694" w:rsidRPr="00326D66" w:rsidRDefault="00BA7528" w:rsidP="00902694">
            <w:pPr>
              <w:rPr>
                <w:rFonts w:ascii="標楷體" w:eastAsia="標楷體" w:hAnsi="標楷體"/>
                <w:szCs w:val="24"/>
              </w:rPr>
            </w:pPr>
            <w:r w:rsidRPr="00326D66">
              <w:rPr>
                <w:rFonts w:ascii="標楷體" w:eastAsia="標楷體" w:hAnsi="標楷體" w:hint="eastAsia"/>
                <w:color w:val="000000" w:themeColor="text1"/>
                <w:szCs w:val="24"/>
              </w:rPr>
              <w:lastRenderedPageBreak/>
              <w:t>本</w:t>
            </w:r>
            <w:r>
              <w:rPr>
                <w:rFonts w:ascii="標楷體" w:eastAsia="標楷體" w:hAnsi="標楷體" w:hint="eastAsia"/>
                <w:szCs w:val="24"/>
              </w:rPr>
              <w:t>校</w:t>
            </w:r>
            <w:r w:rsidRPr="00326D66">
              <w:rPr>
                <w:rFonts w:ascii="標楷體" w:eastAsia="標楷體" w:hAnsi="標楷體" w:hint="eastAsia"/>
                <w:color w:val="000000" w:themeColor="text1"/>
                <w:szCs w:val="24"/>
              </w:rPr>
              <w:t>己依</w:t>
            </w:r>
            <w:r w:rsidRPr="00326D66">
              <w:rPr>
                <w:rFonts w:ascii="標楷體" w:eastAsia="標楷體" w:hAnsi="標楷體"/>
                <w:color w:val="000000" w:themeColor="text1"/>
                <w:szCs w:val="24"/>
              </w:rPr>
              <w:t>安全維護計畫辦理。</w:t>
            </w:r>
          </w:p>
        </w:tc>
      </w:tr>
      <w:tr w:rsidR="00902694" w:rsidRPr="00326D66" w:rsidTr="00FE70B1">
        <w:tc>
          <w:tcPr>
            <w:tcW w:w="2411" w:type="dxa"/>
            <w:vMerge/>
          </w:tcPr>
          <w:p w:rsidR="00902694" w:rsidRPr="00326D66" w:rsidRDefault="00902694" w:rsidP="00902694">
            <w:pPr>
              <w:numPr>
                <w:ilvl w:val="0"/>
                <w:numId w:val="22"/>
              </w:numPr>
              <w:rPr>
                <w:rFonts w:ascii="標楷體" w:eastAsia="標楷體" w:hAnsi="標楷體"/>
                <w:szCs w:val="24"/>
              </w:rPr>
            </w:pPr>
          </w:p>
        </w:tc>
        <w:tc>
          <w:tcPr>
            <w:tcW w:w="3339" w:type="dxa"/>
          </w:tcPr>
          <w:p w:rsidR="00902694" w:rsidRPr="00326D66" w:rsidRDefault="00902694" w:rsidP="00902694">
            <w:pPr>
              <w:numPr>
                <w:ilvl w:val="0"/>
                <w:numId w:val="25"/>
              </w:numPr>
              <w:rPr>
                <w:rFonts w:ascii="標楷體" w:eastAsia="標楷體" w:hAnsi="標楷體"/>
                <w:szCs w:val="24"/>
              </w:rPr>
            </w:pPr>
            <w:r w:rsidRPr="00326D66">
              <w:rPr>
                <w:rFonts w:ascii="標楷體" w:eastAsia="標楷體" w:hAnsi="標楷體"/>
                <w:szCs w:val="24"/>
              </w:rPr>
              <w:t>資通安全維護計畫之持續</w:t>
            </w:r>
            <w:r w:rsidRPr="00326D66">
              <w:rPr>
                <w:rFonts w:ascii="標楷體" w:eastAsia="標楷體" w:hAnsi="標楷體" w:hint="eastAsia"/>
                <w:szCs w:val="24"/>
              </w:rPr>
              <w:t>精進及績效管理</w:t>
            </w:r>
          </w:p>
        </w:tc>
        <w:tc>
          <w:tcPr>
            <w:tcW w:w="4101" w:type="dxa"/>
          </w:tcPr>
          <w:p w:rsidR="00902694" w:rsidRPr="00326D66" w:rsidRDefault="00902694" w:rsidP="00BA7528">
            <w:pPr>
              <w:rPr>
                <w:rFonts w:ascii="標楷體" w:eastAsia="標楷體" w:hAnsi="標楷體"/>
                <w:szCs w:val="24"/>
              </w:rPr>
            </w:pPr>
            <w:r w:rsidRPr="00326D66">
              <w:rPr>
                <w:rFonts w:ascii="標楷體" w:eastAsia="標楷體" w:hAnsi="標楷體" w:hint="eastAsia"/>
                <w:szCs w:val="24"/>
              </w:rPr>
              <w:t>本</w:t>
            </w:r>
            <w:r>
              <w:rPr>
                <w:rFonts w:ascii="標楷體" w:eastAsia="標楷體" w:hAnsi="標楷體" w:hint="eastAsia"/>
                <w:szCs w:val="24"/>
              </w:rPr>
              <w:t>校</w:t>
            </w:r>
            <w:r w:rsidRPr="00326D66">
              <w:rPr>
                <w:rFonts w:ascii="標楷體" w:eastAsia="標楷體" w:hAnsi="標楷體" w:hint="eastAsia"/>
                <w:szCs w:val="24"/>
              </w:rPr>
              <w:t>已依規定召開管理審查會議，確認資通安全維護計畫之實施情形，確保其持續適切性、合宜性及有效性</w:t>
            </w:r>
            <w:r w:rsidRPr="00326D66">
              <w:rPr>
                <w:rFonts w:ascii="標楷體" w:eastAsia="標楷體" w:hAnsi="標楷體"/>
                <w:szCs w:val="24"/>
              </w:rPr>
              <w:t>。</w:t>
            </w:r>
          </w:p>
        </w:tc>
      </w:tr>
      <w:tr w:rsidR="00902694" w:rsidRPr="00326D66" w:rsidTr="00FE70B1">
        <w:tc>
          <w:tcPr>
            <w:tcW w:w="2411" w:type="dxa"/>
          </w:tcPr>
          <w:p w:rsidR="00902694" w:rsidRPr="00326D66" w:rsidRDefault="00902694" w:rsidP="00902694">
            <w:pPr>
              <w:rPr>
                <w:rFonts w:ascii="標楷體" w:eastAsia="標楷體" w:hAnsi="標楷體"/>
                <w:szCs w:val="24"/>
              </w:rPr>
            </w:pPr>
            <w:r w:rsidRPr="00326D66">
              <w:rPr>
                <w:rFonts w:ascii="標楷體" w:eastAsia="標楷體" w:hAnsi="標楷體" w:hint="eastAsia"/>
                <w:szCs w:val="24"/>
              </w:rPr>
              <w:t>其他說明</w:t>
            </w:r>
          </w:p>
        </w:tc>
        <w:tc>
          <w:tcPr>
            <w:tcW w:w="7440" w:type="dxa"/>
            <w:gridSpan w:val="2"/>
          </w:tcPr>
          <w:p w:rsidR="00902694" w:rsidRPr="00326D66" w:rsidRDefault="00902694" w:rsidP="00902694">
            <w:pPr>
              <w:rPr>
                <w:rFonts w:ascii="標楷體" w:eastAsia="標楷體" w:hAnsi="標楷體"/>
                <w:szCs w:val="24"/>
              </w:rPr>
            </w:pPr>
          </w:p>
        </w:tc>
      </w:tr>
    </w:tbl>
    <w:p w:rsidR="00326D66" w:rsidRPr="00326D66" w:rsidRDefault="00326D66" w:rsidP="00326D66">
      <w:pPr>
        <w:rPr>
          <w:rFonts w:ascii="標楷體" w:eastAsia="標楷體" w:hAnsi="標楷體"/>
          <w:b/>
          <w:sz w:val="40"/>
          <w:szCs w:val="40"/>
        </w:rPr>
      </w:pPr>
      <w:r w:rsidRPr="00326D66">
        <w:rPr>
          <w:rFonts w:ascii="標楷體" w:eastAsia="標楷體" w:hAnsi="標楷體"/>
        </w:rPr>
        <w:t xml:space="preserve">單位主管：  </w:t>
      </w:r>
      <w:r w:rsidRPr="00326D66">
        <w:rPr>
          <w:rFonts w:ascii="標楷體" w:eastAsia="標楷體" w:hAnsi="標楷體" w:hint="eastAsia"/>
        </w:rPr>
        <w:t xml:space="preserve">                 </w:t>
      </w:r>
      <w:r w:rsidRPr="00326D66">
        <w:rPr>
          <w:rFonts w:ascii="標楷體" w:eastAsia="標楷體" w:hAnsi="標楷體"/>
        </w:rPr>
        <w:t xml:space="preserve">    資通安全長：</w:t>
      </w:r>
    </w:p>
    <w:sectPr w:rsidR="00326D66" w:rsidRPr="00326D66" w:rsidSect="003835A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AD" w:rsidRDefault="00D51BAD" w:rsidP="00E056F5">
      <w:r>
        <w:separator/>
      </w:r>
    </w:p>
  </w:endnote>
  <w:endnote w:type="continuationSeparator" w:id="0">
    <w:p w:rsidR="00D51BAD" w:rsidRDefault="00D51BAD" w:rsidP="00E0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AD" w:rsidRDefault="00D51BAD" w:rsidP="00E056F5">
      <w:r>
        <w:separator/>
      </w:r>
    </w:p>
  </w:footnote>
  <w:footnote w:type="continuationSeparator" w:id="0">
    <w:p w:rsidR="00D51BAD" w:rsidRDefault="00D51BAD" w:rsidP="00E05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AB3543"/>
    <w:multiLevelType w:val="hybridMultilevel"/>
    <w:tmpl w:val="936891A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6"/>
  </w:num>
  <w:num w:numId="3">
    <w:abstractNumId w:val="10"/>
  </w:num>
  <w:num w:numId="4">
    <w:abstractNumId w:val="8"/>
  </w:num>
  <w:num w:numId="5">
    <w:abstractNumId w:val="20"/>
  </w:num>
  <w:num w:numId="6">
    <w:abstractNumId w:val="12"/>
  </w:num>
  <w:num w:numId="7">
    <w:abstractNumId w:val="7"/>
  </w:num>
  <w:num w:numId="8">
    <w:abstractNumId w:val="0"/>
  </w:num>
  <w:num w:numId="9">
    <w:abstractNumId w:val="2"/>
  </w:num>
  <w:num w:numId="10">
    <w:abstractNumId w:val="21"/>
  </w:num>
  <w:num w:numId="11">
    <w:abstractNumId w:val="1"/>
  </w:num>
  <w:num w:numId="12">
    <w:abstractNumId w:val="14"/>
  </w:num>
  <w:num w:numId="13">
    <w:abstractNumId w:val="24"/>
  </w:num>
  <w:num w:numId="14">
    <w:abstractNumId w:val="13"/>
  </w:num>
  <w:num w:numId="15">
    <w:abstractNumId w:val="25"/>
  </w:num>
  <w:num w:numId="16">
    <w:abstractNumId w:val="18"/>
  </w:num>
  <w:num w:numId="17">
    <w:abstractNumId w:val="3"/>
  </w:num>
  <w:num w:numId="18">
    <w:abstractNumId w:val="6"/>
  </w:num>
  <w:num w:numId="19">
    <w:abstractNumId w:val="22"/>
  </w:num>
  <w:num w:numId="20">
    <w:abstractNumId w:val="5"/>
  </w:num>
  <w:num w:numId="21">
    <w:abstractNumId w:val="15"/>
  </w:num>
  <w:num w:numId="22">
    <w:abstractNumId w:val="19"/>
  </w:num>
  <w:num w:numId="23">
    <w:abstractNumId w:val="11"/>
  </w:num>
  <w:num w:numId="24">
    <w:abstractNumId w:val="4"/>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F5"/>
    <w:rsid w:val="000F39AD"/>
    <w:rsid w:val="002C1BAF"/>
    <w:rsid w:val="002C42B5"/>
    <w:rsid w:val="003112E2"/>
    <w:rsid w:val="00326D66"/>
    <w:rsid w:val="00340066"/>
    <w:rsid w:val="00341C1E"/>
    <w:rsid w:val="003835A6"/>
    <w:rsid w:val="00480399"/>
    <w:rsid w:val="004916DA"/>
    <w:rsid w:val="006C41CB"/>
    <w:rsid w:val="006F3E8A"/>
    <w:rsid w:val="007E56FB"/>
    <w:rsid w:val="00893EE9"/>
    <w:rsid w:val="00902694"/>
    <w:rsid w:val="00A352A7"/>
    <w:rsid w:val="00AB2E2E"/>
    <w:rsid w:val="00B80C7E"/>
    <w:rsid w:val="00BA7528"/>
    <w:rsid w:val="00D51BAD"/>
    <w:rsid w:val="00D55B0D"/>
    <w:rsid w:val="00E056F5"/>
    <w:rsid w:val="00E95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8998D1-8B84-45F8-9B81-B2026FF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E8A"/>
    <w:pPr>
      <w:tabs>
        <w:tab w:val="center" w:pos="4153"/>
        <w:tab w:val="right" w:pos="8306"/>
      </w:tabs>
      <w:snapToGrid w:val="0"/>
    </w:pPr>
    <w:rPr>
      <w:sz w:val="20"/>
      <w:szCs w:val="20"/>
    </w:rPr>
  </w:style>
  <w:style w:type="character" w:customStyle="1" w:styleId="a4">
    <w:name w:val="頁首 字元"/>
    <w:basedOn w:val="a0"/>
    <w:link w:val="a3"/>
    <w:uiPriority w:val="99"/>
    <w:rsid w:val="006F3E8A"/>
    <w:rPr>
      <w:sz w:val="20"/>
      <w:szCs w:val="20"/>
    </w:rPr>
  </w:style>
  <w:style w:type="paragraph" w:styleId="a5">
    <w:name w:val="footer"/>
    <w:basedOn w:val="a"/>
    <w:link w:val="a6"/>
    <w:uiPriority w:val="99"/>
    <w:unhideWhenUsed/>
    <w:rsid w:val="006F3E8A"/>
    <w:pPr>
      <w:tabs>
        <w:tab w:val="center" w:pos="4153"/>
        <w:tab w:val="right" w:pos="8306"/>
      </w:tabs>
      <w:snapToGrid w:val="0"/>
    </w:pPr>
    <w:rPr>
      <w:sz w:val="20"/>
      <w:szCs w:val="20"/>
    </w:rPr>
  </w:style>
  <w:style w:type="character" w:customStyle="1" w:styleId="a6">
    <w:name w:val="頁尾 字元"/>
    <w:basedOn w:val="a0"/>
    <w:link w:val="a5"/>
    <w:uiPriority w:val="99"/>
    <w:rsid w:val="006F3E8A"/>
    <w:rPr>
      <w:sz w:val="20"/>
      <w:szCs w:val="20"/>
    </w:rPr>
  </w:style>
  <w:style w:type="paragraph" w:styleId="a7">
    <w:name w:val="List Paragraph"/>
    <w:basedOn w:val="a"/>
    <w:uiPriority w:val="34"/>
    <w:qFormat/>
    <w:rsid w:val="006F3E8A"/>
    <w:pPr>
      <w:ind w:leftChars="200" w:left="480"/>
    </w:pPr>
  </w:style>
  <w:style w:type="table" w:styleId="a8">
    <w:name w:val="Table Grid"/>
    <w:basedOn w:val="a1"/>
    <w:uiPriority w:val="39"/>
    <w:rsid w:val="00491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59"/>
    <w:rsid w:val="00326D6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meii</dc:creator>
  <cp:keywords/>
  <dc:description/>
  <cp:lastModifiedBy>wang</cp:lastModifiedBy>
  <cp:revision>9</cp:revision>
  <dcterms:created xsi:type="dcterms:W3CDTF">2019-09-09T08:56:00Z</dcterms:created>
  <dcterms:modified xsi:type="dcterms:W3CDTF">2020-07-24T05:41:00Z</dcterms:modified>
</cp:coreProperties>
</file>